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C1" w:rsidRPr="00E27D6B" w:rsidRDefault="005E1B3D" w:rsidP="007B61FD">
      <w:pPr>
        <w:rPr>
          <w:rFonts w:cs="Tahoma"/>
          <w:sz w:val="22"/>
          <w:szCs w:val="22"/>
        </w:rPr>
      </w:pPr>
      <w:bookmarkStart w:id="0" w:name="_GoBack"/>
      <w:r>
        <w:rPr>
          <w:rFonts w:cs="Tahoma"/>
          <w:sz w:val="22"/>
          <w:szCs w:val="22"/>
        </w:rPr>
        <w:t>Sporočilo</w:t>
      </w:r>
      <w:r w:rsidR="00E27D6B" w:rsidRPr="00E27D6B">
        <w:rPr>
          <w:rFonts w:cs="Tahoma"/>
          <w:sz w:val="22"/>
          <w:szCs w:val="22"/>
        </w:rPr>
        <w:t xml:space="preserve"> medijem</w:t>
      </w:r>
    </w:p>
    <w:p w:rsidR="00E27D6B" w:rsidRPr="00E27D6B" w:rsidRDefault="00E27D6B" w:rsidP="007B61FD">
      <w:pPr>
        <w:rPr>
          <w:rFonts w:cs="Tahoma"/>
          <w:sz w:val="22"/>
          <w:szCs w:val="22"/>
        </w:rPr>
      </w:pPr>
    </w:p>
    <w:p w:rsidR="00E27D6B" w:rsidRPr="00E27D6B" w:rsidRDefault="00672F91" w:rsidP="00E27D6B">
      <w:pPr>
        <w:shd w:val="clear" w:color="auto" w:fill="FFFFFF"/>
        <w:spacing w:after="0" w:line="300" w:lineRule="atLeast"/>
        <w:jc w:val="left"/>
        <w:textAlignment w:val="baseline"/>
        <w:rPr>
          <w:rFonts w:cs="Tahoma"/>
          <w:b/>
          <w:color w:val="333333"/>
          <w:sz w:val="28"/>
          <w:szCs w:val="22"/>
          <w:bdr w:val="none" w:sz="0" w:space="0" w:color="auto" w:frame="1"/>
        </w:rPr>
      </w:pPr>
      <w:hyperlink r:id="rId7" w:history="1">
        <w:r w:rsidR="00E27D6B" w:rsidRPr="000645E3">
          <w:rPr>
            <w:rFonts w:cs="Tahoma"/>
            <w:b/>
            <w:color w:val="333333"/>
            <w:sz w:val="28"/>
            <w:szCs w:val="22"/>
            <w:bdr w:val="none" w:sz="0" w:space="0" w:color="auto" w:frame="1"/>
          </w:rPr>
          <w:t>Obisk častnih konzulov Republike Slovenije</w:t>
        </w:r>
      </w:hyperlink>
      <w:r w:rsidR="00E27D6B" w:rsidRPr="000645E3">
        <w:rPr>
          <w:rFonts w:cs="Tahoma"/>
          <w:b/>
          <w:color w:val="333333"/>
          <w:sz w:val="28"/>
          <w:szCs w:val="22"/>
          <w:bdr w:val="none" w:sz="0" w:space="0" w:color="auto" w:frame="1"/>
        </w:rPr>
        <w:t xml:space="preserve"> na GZS</w:t>
      </w:r>
    </w:p>
    <w:p w:rsidR="00E27D6B" w:rsidRPr="00E27D6B" w:rsidRDefault="00E27D6B" w:rsidP="00E27D6B">
      <w:pPr>
        <w:shd w:val="clear" w:color="auto" w:fill="FFFFFF"/>
        <w:spacing w:after="0" w:line="300" w:lineRule="atLeast"/>
        <w:jc w:val="left"/>
        <w:textAlignment w:val="baseline"/>
        <w:rPr>
          <w:rFonts w:cs="Tahoma"/>
          <w:color w:val="333333"/>
          <w:sz w:val="22"/>
          <w:szCs w:val="22"/>
          <w:bdr w:val="none" w:sz="0" w:space="0" w:color="auto" w:frame="1"/>
        </w:rPr>
      </w:pPr>
    </w:p>
    <w:p w:rsidR="000645E3" w:rsidRPr="00EE61F7" w:rsidRDefault="005E1B3D" w:rsidP="005E1B3D">
      <w:pPr>
        <w:shd w:val="clear" w:color="auto" w:fill="FFFFFF"/>
        <w:spacing w:after="0" w:line="300" w:lineRule="atLeast"/>
        <w:textAlignment w:val="baseline"/>
        <w:rPr>
          <w:rFonts w:cs="Tahoma"/>
          <w:b/>
          <w:color w:val="333333"/>
          <w:sz w:val="22"/>
          <w:szCs w:val="22"/>
          <w:bdr w:val="none" w:sz="0" w:space="0" w:color="auto" w:frame="1"/>
        </w:rPr>
      </w:pPr>
      <w:r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 xml:space="preserve">Ljubljana, </w:t>
      </w:r>
      <w:r w:rsidR="000645E3"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 xml:space="preserve">6. oktobra </w:t>
      </w:r>
      <w:r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 xml:space="preserve">2016 – V okviru dvodnevnega dogodka v organizaciji MZZ so </w:t>
      </w:r>
      <w:r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>častni</w:t>
      </w:r>
      <w:r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 xml:space="preserve"> konzuli </w:t>
      </w:r>
      <w:r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>Republike Slovenije</w:t>
      </w:r>
      <w:r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 xml:space="preserve"> obiskali tudi Gospodarsko zbornico Slovenije</w:t>
      </w:r>
      <w:r w:rsidR="00F77729">
        <w:rPr>
          <w:rFonts w:cs="Tahoma"/>
          <w:b/>
          <w:color w:val="333333"/>
          <w:sz w:val="22"/>
          <w:szCs w:val="22"/>
          <w:bdr w:val="none" w:sz="0" w:space="0" w:color="auto" w:frame="1"/>
        </w:rPr>
        <w:t xml:space="preserve"> (GZS)</w:t>
      </w:r>
      <w:r w:rsidRPr="00EE61F7">
        <w:rPr>
          <w:rFonts w:cs="Tahoma"/>
          <w:b/>
          <w:color w:val="333333"/>
          <w:sz w:val="22"/>
          <w:szCs w:val="22"/>
          <w:bdr w:val="none" w:sz="0" w:space="0" w:color="auto" w:frame="1"/>
        </w:rPr>
        <w:t>.</w:t>
      </w:r>
    </w:p>
    <w:p w:rsidR="000645E3" w:rsidRDefault="000645E3" w:rsidP="00E27D6B">
      <w:pPr>
        <w:shd w:val="clear" w:color="auto" w:fill="FFFFFF"/>
        <w:spacing w:after="0" w:line="300" w:lineRule="atLeast"/>
        <w:jc w:val="left"/>
        <w:textAlignment w:val="baseline"/>
        <w:rPr>
          <w:rFonts w:cs="Tahoma"/>
          <w:color w:val="333333"/>
          <w:sz w:val="22"/>
          <w:szCs w:val="22"/>
          <w:bdr w:val="none" w:sz="0" w:space="0" w:color="auto" w:frame="1"/>
        </w:rPr>
      </w:pPr>
    </w:p>
    <w:bookmarkEnd w:id="0"/>
    <w:p w:rsidR="005E231B" w:rsidRDefault="005E1B3D" w:rsidP="005E231B">
      <w:pPr>
        <w:shd w:val="clear" w:color="auto" w:fill="FFFFFF"/>
        <w:spacing w:after="0" w:line="300" w:lineRule="atLeast"/>
        <w:textAlignment w:val="baseline"/>
        <w:rPr>
          <w:rFonts w:cs="Tahoma"/>
          <w:color w:val="333333"/>
          <w:sz w:val="22"/>
          <w:szCs w:val="22"/>
          <w:bdr w:val="none" w:sz="0" w:space="0" w:color="auto" w:frame="1"/>
        </w:rPr>
      </w:pPr>
      <w:r>
        <w:rPr>
          <w:rFonts w:cs="Tahoma"/>
          <w:color w:val="333333"/>
          <w:sz w:val="22"/>
          <w:szCs w:val="22"/>
          <w:bdr w:val="none" w:sz="0" w:space="0" w:color="auto" w:frame="1"/>
        </w:rPr>
        <w:t>Mag. Samo Hri</w:t>
      </w:r>
      <w:r w:rsidR="00F77729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bar Milič, generalni direktor GZS, je </w:t>
      </w:r>
      <w:r w:rsidR="0057680B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ob 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>tej priložnosti</w:t>
      </w:r>
      <w:r w:rsidR="00F77729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</w:t>
      </w:r>
      <w:r w:rsidR="00104DEC">
        <w:rPr>
          <w:rFonts w:cs="Tahoma"/>
          <w:color w:val="333333"/>
          <w:sz w:val="22"/>
          <w:szCs w:val="22"/>
          <w:bdr w:val="none" w:sz="0" w:space="0" w:color="auto" w:frame="1"/>
        </w:rPr>
        <w:t>dejal, da ima G</w:t>
      </w:r>
      <w:r w:rsidR="00FE5B94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ospodarska zbornica Slovenije </w:t>
      </w:r>
      <w:r w:rsidR="00104DEC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odlične odnose s številnimi častnimi konzuli, ki </w:t>
      </w:r>
      <w:r w:rsidR="00A12B9E">
        <w:rPr>
          <w:rFonts w:cs="Tahoma"/>
          <w:color w:val="333333"/>
          <w:sz w:val="22"/>
          <w:szCs w:val="22"/>
          <w:bdr w:val="none" w:sz="0" w:space="0" w:color="auto" w:frame="1"/>
        </w:rPr>
        <w:t>za slovensko gospodarstvo</w:t>
      </w:r>
      <w:r w:rsidR="00A12B9E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</w:t>
      </w:r>
      <w:r w:rsidR="00104DEC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predstavljajo pomemben del diplomatsko konzularne mreže. 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Slovenija </w:t>
      </w:r>
      <w:r w:rsidR="002B7BAF">
        <w:rPr>
          <w:rFonts w:cs="Tahoma"/>
          <w:color w:val="333333"/>
          <w:sz w:val="22"/>
          <w:szCs w:val="22"/>
          <w:bdr w:val="none" w:sz="0" w:space="0" w:color="auto" w:frame="1"/>
        </w:rPr>
        <w:t>je danes ponovno država s stabilnim gospodarstvom, kjer izvoz predstavlja gonilo rasti in razvoja.</w:t>
      </w:r>
      <w:r w:rsidR="00E71430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Ponašamo se z</w:t>
      </w:r>
      <w:r w:rsidR="002B7BAF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inovativnimi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industrij</w:t>
      </w:r>
      <w:r w:rsidR="002B7BAF">
        <w:rPr>
          <w:rFonts w:cs="Tahoma"/>
          <w:color w:val="333333"/>
          <w:sz w:val="22"/>
          <w:szCs w:val="22"/>
          <w:bdr w:val="none" w:sz="0" w:space="0" w:color="auto" w:frame="1"/>
        </w:rPr>
        <w:t>ami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, odlično infrastrukturo ter motivirano in dobro izobraženo delovno silo. </w:t>
      </w:r>
      <w:r w:rsidR="00E71430">
        <w:rPr>
          <w:rFonts w:cs="Tahoma"/>
          <w:color w:val="333333"/>
          <w:sz w:val="22"/>
          <w:szCs w:val="22"/>
          <w:bdr w:val="none" w:sz="0" w:space="0" w:color="auto" w:frame="1"/>
        </w:rPr>
        <w:t>Hribar Milič je i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zpostavil </w:t>
      </w:r>
      <w:r w:rsidR="00E71430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močno 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>avtomobilsko, farmacevtsko in kemijsko industrijo, elektro</w:t>
      </w:r>
      <w:r w:rsidR="00E71430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, kovinsko in nekovinsko 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>industrijo,</w:t>
      </w:r>
      <w:r w:rsidR="00E71430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</w:t>
      </w:r>
      <w:r w:rsidR="007804ED">
        <w:rPr>
          <w:rFonts w:cs="Tahoma"/>
          <w:color w:val="333333"/>
          <w:sz w:val="22"/>
          <w:szCs w:val="22"/>
          <w:bdr w:val="none" w:sz="0" w:space="0" w:color="auto" w:frame="1"/>
        </w:rPr>
        <w:t>pa tudi tu</w:t>
      </w:r>
      <w:r w:rsidR="00BD0621">
        <w:rPr>
          <w:rFonts w:cs="Tahoma"/>
          <w:color w:val="333333"/>
          <w:sz w:val="22"/>
          <w:szCs w:val="22"/>
          <w:bdr w:val="none" w:sz="0" w:space="0" w:color="auto" w:frame="1"/>
        </w:rPr>
        <w:t>r</w:t>
      </w:r>
      <w:r w:rsidR="007804ED">
        <w:rPr>
          <w:rFonts w:cs="Tahoma"/>
          <w:color w:val="333333"/>
          <w:sz w:val="22"/>
          <w:szCs w:val="22"/>
          <w:bdr w:val="none" w:sz="0" w:space="0" w:color="auto" w:frame="1"/>
        </w:rPr>
        <w:t>i</w:t>
      </w:r>
      <w:r w:rsidR="00E71430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zem, logistiko, inženiring in kreativne industrije. Dodal je, da se 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>širi</w:t>
      </w:r>
      <w:r w:rsidR="00E71430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živilskopredelovalna industrija 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ter raste tudi lesno predelovalna panoga. Povedal je še, da je v Sloveniji več kot 8.000 podjetij v tuji lasti, ki generirajo </w:t>
      </w:r>
      <w:r w:rsidR="00FE5B94">
        <w:rPr>
          <w:rFonts w:cs="Tahoma"/>
          <w:color w:val="333333"/>
          <w:sz w:val="22"/>
          <w:szCs w:val="22"/>
          <w:bdr w:val="none" w:sz="0" w:space="0" w:color="auto" w:frame="1"/>
        </w:rPr>
        <w:t>skoraj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četrtin</w:t>
      </w:r>
      <w:r w:rsidR="00FE5B94">
        <w:rPr>
          <w:rFonts w:cs="Tahoma"/>
          <w:color w:val="333333"/>
          <w:sz w:val="22"/>
          <w:szCs w:val="22"/>
          <w:bdr w:val="none" w:sz="0" w:space="0" w:color="auto" w:frame="1"/>
        </w:rPr>
        <w:t>o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BDP. Naša država je dobra odskočna deska za vstop na širše evropsko tržišče. </w:t>
      </w:r>
      <w:r w:rsidR="00A622DD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Glede 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>GZS</w:t>
      </w:r>
      <w:r w:rsidR="00A622DD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je izpostavil, da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ima sklenjenih več kot </w:t>
      </w:r>
      <w:r w:rsidR="00F77729">
        <w:rPr>
          <w:rFonts w:cs="Tahoma"/>
          <w:color w:val="333333"/>
          <w:sz w:val="22"/>
          <w:szCs w:val="22"/>
          <w:bdr w:val="none" w:sz="0" w:space="0" w:color="auto" w:frame="1"/>
        </w:rPr>
        <w:t>60 bilat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eralnih </w:t>
      </w:r>
      <w:r w:rsidR="00F77729">
        <w:rPr>
          <w:rFonts w:cs="Tahoma"/>
          <w:color w:val="333333"/>
          <w:sz w:val="22"/>
          <w:szCs w:val="22"/>
          <w:bdr w:val="none" w:sz="0" w:space="0" w:color="auto" w:frame="1"/>
        </w:rPr>
        <w:t>sporazumov z drugimi zbornicam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>i po svetu</w:t>
      </w:r>
      <w:r w:rsidR="00A622DD">
        <w:rPr>
          <w:rFonts w:cs="Tahoma"/>
          <w:color w:val="333333"/>
          <w:sz w:val="22"/>
          <w:szCs w:val="22"/>
          <w:bdr w:val="none" w:sz="0" w:space="0" w:color="auto" w:frame="1"/>
        </w:rPr>
        <w:t>,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z njimi izmenjuje informacije in podatke o poslovnih razmerah in trendih</w:t>
      </w:r>
      <w:r w:rsidR="00A622DD">
        <w:rPr>
          <w:rFonts w:cs="Tahoma"/>
          <w:color w:val="333333"/>
          <w:sz w:val="22"/>
          <w:szCs w:val="22"/>
          <w:bdr w:val="none" w:sz="0" w:space="0" w:color="auto" w:frame="1"/>
        </w:rPr>
        <w:t xml:space="preserve"> ter </w:t>
      </w:r>
      <w:r w:rsidR="00A622DD">
        <w:rPr>
          <w:rFonts w:cs="Tahoma"/>
          <w:color w:val="333333"/>
          <w:sz w:val="22"/>
          <w:szCs w:val="22"/>
          <w:bdr w:val="none" w:sz="0" w:space="0" w:color="auto" w:frame="1"/>
        </w:rPr>
        <w:t>tudi njihovim članom nudi storitve</w:t>
      </w:r>
      <w:r w:rsidR="005E231B">
        <w:rPr>
          <w:rFonts w:cs="Tahoma"/>
          <w:color w:val="333333"/>
          <w:sz w:val="22"/>
          <w:szCs w:val="22"/>
          <w:bdr w:val="none" w:sz="0" w:space="0" w:color="auto" w:frame="1"/>
        </w:rPr>
        <w:t>. Z vsemi svojimi storitvami in mrežo je na razpolago tudi častnim konzulom.</w:t>
      </w:r>
    </w:p>
    <w:p w:rsidR="005E231B" w:rsidRDefault="005E231B" w:rsidP="005E231B">
      <w:pPr>
        <w:shd w:val="clear" w:color="auto" w:fill="FFFFFF"/>
        <w:spacing w:after="0" w:line="300" w:lineRule="atLeast"/>
        <w:textAlignment w:val="baseline"/>
        <w:rPr>
          <w:rFonts w:cs="Tahoma"/>
          <w:color w:val="333333"/>
          <w:sz w:val="22"/>
          <w:szCs w:val="22"/>
          <w:bdr w:val="none" w:sz="0" w:space="0" w:color="auto" w:frame="1"/>
        </w:rPr>
      </w:pPr>
    </w:p>
    <w:p w:rsidR="005E1B3D" w:rsidRDefault="005E1B3D" w:rsidP="005E1B3D">
      <w:pPr>
        <w:shd w:val="clear" w:color="auto" w:fill="FFFFFF"/>
        <w:spacing w:after="0" w:line="300" w:lineRule="atLeast"/>
        <w:jc w:val="left"/>
        <w:textAlignment w:val="baseline"/>
        <w:rPr>
          <w:rFonts w:cs="Tahoma"/>
          <w:color w:val="333333"/>
          <w:sz w:val="22"/>
          <w:szCs w:val="22"/>
          <w:bdr w:val="none" w:sz="0" w:space="0" w:color="auto" w:frame="1"/>
        </w:rPr>
      </w:pPr>
    </w:p>
    <w:p w:rsidR="00A622DD" w:rsidRDefault="00A622DD" w:rsidP="005E1B3D">
      <w:pPr>
        <w:shd w:val="clear" w:color="auto" w:fill="FFFFFF"/>
        <w:spacing w:after="0" w:line="300" w:lineRule="atLeast"/>
        <w:jc w:val="left"/>
        <w:textAlignment w:val="baseline"/>
        <w:rPr>
          <w:rFonts w:cs="Tahoma"/>
          <w:color w:val="333333"/>
          <w:sz w:val="22"/>
          <w:szCs w:val="22"/>
          <w:bdr w:val="none" w:sz="0" w:space="0" w:color="auto" w:frame="1"/>
        </w:rPr>
      </w:pPr>
    </w:p>
    <w:p w:rsidR="00A622DD" w:rsidRPr="000645E3" w:rsidRDefault="00A622DD" w:rsidP="005E1B3D">
      <w:pPr>
        <w:shd w:val="clear" w:color="auto" w:fill="FFFFFF"/>
        <w:spacing w:after="0" w:line="300" w:lineRule="atLeast"/>
        <w:jc w:val="left"/>
        <w:textAlignment w:val="baseline"/>
        <w:rPr>
          <w:rFonts w:cs="Tahoma"/>
          <w:color w:val="333333"/>
          <w:sz w:val="22"/>
          <w:szCs w:val="22"/>
          <w:bdr w:val="none" w:sz="0" w:space="0" w:color="auto" w:frame="1"/>
        </w:rPr>
      </w:pPr>
      <w:r>
        <w:rPr>
          <w:rFonts w:cs="Tahoma"/>
          <w:color w:val="333333"/>
          <w:sz w:val="22"/>
          <w:szCs w:val="22"/>
          <w:bdr w:val="none" w:sz="0" w:space="0" w:color="auto" w:frame="1"/>
        </w:rPr>
        <w:t>Služba za strateško komuniciranje</w:t>
      </w:r>
    </w:p>
    <w:sectPr w:rsidR="00A622DD" w:rsidRPr="000645E3" w:rsidSect="00BA0B8E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6B" w:rsidRDefault="00E27D6B">
      <w:r>
        <w:separator/>
      </w:r>
    </w:p>
  </w:endnote>
  <w:endnote w:type="continuationSeparator" w:id="0">
    <w:p w:rsidR="00E27D6B" w:rsidRDefault="00E2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5E1B3D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6B" w:rsidRDefault="00E27D6B">
      <w:r>
        <w:separator/>
      </w:r>
    </w:p>
  </w:footnote>
  <w:footnote w:type="continuationSeparator" w:id="0">
    <w:p w:rsidR="00E27D6B" w:rsidRDefault="00E2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0645E3" w:rsidP="00FB2E56">
    <w:pPr>
      <w:ind w:left="-1134"/>
    </w:pPr>
    <w:r>
      <w:rPr>
        <w:noProof/>
      </w:rPr>
      <w:drawing>
        <wp:inline distT="0" distB="0" distL="0" distR="0">
          <wp:extent cx="923925" cy="466725"/>
          <wp:effectExtent l="0" t="0" r="9525" b="952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0645E3" w:rsidP="00FB2E56">
    <w:pPr>
      <w:ind w:left="-1134"/>
    </w:pPr>
    <w:r>
      <w:rPr>
        <w:noProof/>
      </w:rPr>
      <w:drawing>
        <wp:inline distT="0" distB="0" distL="0" distR="0">
          <wp:extent cx="923925" cy="466725"/>
          <wp:effectExtent l="0" t="0" r="9525" b="952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after="0"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spacing w:after="0"/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  <w:p w:rsidR="005D1B41" w:rsidRDefault="005D1B41" w:rsidP="00FB2E56">
    <w:pPr>
      <w:ind w:left="-1134"/>
    </w:pPr>
  </w:p>
  <w:p w:rsidR="005D1B41" w:rsidRDefault="005D1B41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6B"/>
    <w:rsid w:val="00055CD1"/>
    <w:rsid w:val="000645E3"/>
    <w:rsid w:val="0007160A"/>
    <w:rsid w:val="00097B6D"/>
    <w:rsid w:val="000A0BAF"/>
    <w:rsid w:val="000A246B"/>
    <w:rsid w:val="000D38B3"/>
    <w:rsid w:val="000F3141"/>
    <w:rsid w:val="00104DEC"/>
    <w:rsid w:val="0013261C"/>
    <w:rsid w:val="00185CFD"/>
    <w:rsid w:val="0018741A"/>
    <w:rsid w:val="00192907"/>
    <w:rsid w:val="001A35DD"/>
    <w:rsid w:val="001C5AC0"/>
    <w:rsid w:val="001F7280"/>
    <w:rsid w:val="00201797"/>
    <w:rsid w:val="00204C95"/>
    <w:rsid w:val="00224F01"/>
    <w:rsid w:val="00227F31"/>
    <w:rsid w:val="00244150"/>
    <w:rsid w:val="002B7BAF"/>
    <w:rsid w:val="002C0749"/>
    <w:rsid w:val="00314279"/>
    <w:rsid w:val="0033192E"/>
    <w:rsid w:val="003B1696"/>
    <w:rsid w:val="003E5854"/>
    <w:rsid w:val="004111B7"/>
    <w:rsid w:val="004112C0"/>
    <w:rsid w:val="004255B7"/>
    <w:rsid w:val="00437E61"/>
    <w:rsid w:val="004A0F96"/>
    <w:rsid w:val="004A57F7"/>
    <w:rsid w:val="004F6664"/>
    <w:rsid w:val="004F761C"/>
    <w:rsid w:val="00515E7D"/>
    <w:rsid w:val="005178F2"/>
    <w:rsid w:val="00520E58"/>
    <w:rsid w:val="00536912"/>
    <w:rsid w:val="0057680B"/>
    <w:rsid w:val="005A3532"/>
    <w:rsid w:val="005B66F1"/>
    <w:rsid w:val="005D1B41"/>
    <w:rsid w:val="005E1B3D"/>
    <w:rsid w:val="005E231B"/>
    <w:rsid w:val="00624880"/>
    <w:rsid w:val="0063341C"/>
    <w:rsid w:val="006450F3"/>
    <w:rsid w:val="00672F91"/>
    <w:rsid w:val="00672FCF"/>
    <w:rsid w:val="00680D75"/>
    <w:rsid w:val="00681A2E"/>
    <w:rsid w:val="006A3917"/>
    <w:rsid w:val="006C7402"/>
    <w:rsid w:val="00746B4D"/>
    <w:rsid w:val="0076391F"/>
    <w:rsid w:val="00766C0D"/>
    <w:rsid w:val="00771649"/>
    <w:rsid w:val="007804ED"/>
    <w:rsid w:val="007B61FD"/>
    <w:rsid w:val="007D1D81"/>
    <w:rsid w:val="007D5DC8"/>
    <w:rsid w:val="00811ACA"/>
    <w:rsid w:val="0083426B"/>
    <w:rsid w:val="00841730"/>
    <w:rsid w:val="008559C1"/>
    <w:rsid w:val="008566C4"/>
    <w:rsid w:val="0086124A"/>
    <w:rsid w:val="00861592"/>
    <w:rsid w:val="008639B9"/>
    <w:rsid w:val="008744E3"/>
    <w:rsid w:val="008A044C"/>
    <w:rsid w:val="008B0022"/>
    <w:rsid w:val="008F2F55"/>
    <w:rsid w:val="008F68C7"/>
    <w:rsid w:val="008F7314"/>
    <w:rsid w:val="00957A8D"/>
    <w:rsid w:val="009640CD"/>
    <w:rsid w:val="00971634"/>
    <w:rsid w:val="009930D4"/>
    <w:rsid w:val="009B680B"/>
    <w:rsid w:val="009D5DCF"/>
    <w:rsid w:val="009E6024"/>
    <w:rsid w:val="009E6927"/>
    <w:rsid w:val="00A05DFA"/>
    <w:rsid w:val="00A12B9E"/>
    <w:rsid w:val="00A1379C"/>
    <w:rsid w:val="00A2403F"/>
    <w:rsid w:val="00A347C0"/>
    <w:rsid w:val="00A535B6"/>
    <w:rsid w:val="00A622DD"/>
    <w:rsid w:val="00A8536F"/>
    <w:rsid w:val="00B00E73"/>
    <w:rsid w:val="00B03A4C"/>
    <w:rsid w:val="00B22BAF"/>
    <w:rsid w:val="00B32139"/>
    <w:rsid w:val="00BA0B8E"/>
    <w:rsid w:val="00BD0621"/>
    <w:rsid w:val="00BE1FC1"/>
    <w:rsid w:val="00C44BB7"/>
    <w:rsid w:val="00D3073E"/>
    <w:rsid w:val="00D81076"/>
    <w:rsid w:val="00D841CD"/>
    <w:rsid w:val="00DC6B37"/>
    <w:rsid w:val="00DF0FDB"/>
    <w:rsid w:val="00DF5A7C"/>
    <w:rsid w:val="00E05475"/>
    <w:rsid w:val="00E2042A"/>
    <w:rsid w:val="00E22E83"/>
    <w:rsid w:val="00E27D6B"/>
    <w:rsid w:val="00E70E99"/>
    <w:rsid w:val="00E71430"/>
    <w:rsid w:val="00EA14D6"/>
    <w:rsid w:val="00EB5192"/>
    <w:rsid w:val="00EC17B3"/>
    <w:rsid w:val="00EE61F7"/>
    <w:rsid w:val="00F67164"/>
    <w:rsid w:val="00F77729"/>
    <w:rsid w:val="00F8155D"/>
    <w:rsid w:val="00F837A2"/>
    <w:rsid w:val="00FA1E03"/>
    <w:rsid w:val="00FB2E56"/>
    <w:rsid w:val="00FD6DF0"/>
    <w:rsid w:val="00FE3CF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F8109E7-5D09-45CE-A9AD-3104C0CE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0022"/>
    <w:pPr>
      <w:spacing w:after="120"/>
      <w:jc w:val="both"/>
    </w:pPr>
    <w:rPr>
      <w:rFonts w:ascii="Tahoma" w:hAnsi="Tahoma"/>
      <w:szCs w:val="24"/>
    </w:rPr>
  </w:style>
  <w:style w:type="paragraph" w:styleId="Naslov1">
    <w:name w:val="heading 1"/>
    <w:basedOn w:val="Navaden"/>
    <w:next w:val="Navaden"/>
    <w:qFormat/>
    <w:rsid w:val="004255B7"/>
    <w:pPr>
      <w:keepNext/>
      <w:keepLines/>
      <w:spacing w:before="240"/>
      <w:jc w:val="left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jc w:val="left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unhideWhenUsed/>
    <w:rsid w:val="00E27D6B"/>
    <w:rPr>
      <w:color w:val="0000FF"/>
      <w:u w:val="single"/>
    </w:rPr>
  </w:style>
  <w:style w:type="table" w:styleId="Tabelamrea">
    <w:name w:val="Table Grid"/>
    <w:basedOn w:val="Navadnatabela"/>
    <w:rsid w:val="00E2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zs.si/Dogodki/6-10-2016/srecanje-s-castnimi-konzuli-republike-sloveni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Predloge\GZS-strat%20komu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GZS-strat komun.dot</Template>
  <TotalTime>24</TotalTime>
  <Pages>1</Pages>
  <Words>210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8</cp:revision>
  <cp:lastPrinted>1899-12-31T22:00:00Z</cp:lastPrinted>
  <dcterms:created xsi:type="dcterms:W3CDTF">2016-10-06T07:32:00Z</dcterms:created>
  <dcterms:modified xsi:type="dcterms:W3CDTF">2016-10-06T07:58:00Z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